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CC" w:rsidRDefault="00E20ECC" w:rsidP="00E20ECC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ЦЕЛИ, ЗАДАЧИ И ВИДЫ ДЕЯТЕЛЬНОСТИ УЧРЕЖДЕНИЯ</w:t>
      </w:r>
      <w:r>
        <w:rPr>
          <w:rFonts w:ascii="Verdana" w:hAnsi="Verdana"/>
          <w:color w:val="052635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br/>
      </w:r>
      <w:r>
        <w:rPr>
          <w:rFonts w:ascii="Verdana" w:hAnsi="Verdana"/>
          <w:b/>
          <w:bCs/>
          <w:color w:val="052635"/>
          <w:sz w:val="17"/>
          <w:szCs w:val="17"/>
        </w:rPr>
        <w:t>1. Целями Учреждения являются:</w:t>
      </w:r>
      <w:r>
        <w:rPr>
          <w:rFonts w:ascii="Verdana" w:hAnsi="Verdana"/>
          <w:color w:val="052635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br/>
        <w:t>- осуществление просветительной, научно-исследовательской и образовательной деятельности; </w:t>
      </w:r>
      <w:r>
        <w:rPr>
          <w:rFonts w:ascii="Verdana" w:hAnsi="Verdana"/>
          <w:color w:val="052635"/>
          <w:sz w:val="17"/>
          <w:szCs w:val="17"/>
        </w:rPr>
        <w:br/>
        <w:t>- хранение музейных предметов и музейных коллекций; </w:t>
      </w:r>
      <w:r>
        <w:rPr>
          <w:rFonts w:ascii="Verdana" w:hAnsi="Verdana"/>
          <w:color w:val="052635"/>
          <w:sz w:val="17"/>
          <w:szCs w:val="17"/>
        </w:rPr>
        <w:br/>
        <w:t>- выявление и собирание музейных предметов и музейных коллекций; </w:t>
      </w:r>
      <w:r>
        <w:rPr>
          <w:rFonts w:ascii="Verdana" w:hAnsi="Verdana"/>
          <w:color w:val="052635"/>
          <w:sz w:val="17"/>
          <w:szCs w:val="17"/>
        </w:rPr>
        <w:br/>
        <w:t>- изучение музейных предметов и музейных коллекций; </w:t>
      </w:r>
      <w:r>
        <w:rPr>
          <w:rFonts w:ascii="Verdana" w:hAnsi="Verdana"/>
          <w:color w:val="052635"/>
          <w:sz w:val="17"/>
          <w:szCs w:val="17"/>
        </w:rPr>
        <w:br/>
        <w:t>- публикация музейных предметов и музейных коллекций. </w:t>
      </w:r>
      <w:r>
        <w:rPr>
          <w:rFonts w:ascii="Verdana" w:hAnsi="Verdana"/>
          <w:color w:val="052635"/>
          <w:sz w:val="17"/>
          <w:szCs w:val="17"/>
        </w:rPr>
        <w:br/>
      </w:r>
      <w:r>
        <w:rPr>
          <w:rFonts w:ascii="Verdana" w:hAnsi="Verdana"/>
          <w:b/>
          <w:bCs/>
          <w:color w:val="052635"/>
          <w:sz w:val="17"/>
          <w:szCs w:val="17"/>
        </w:rPr>
        <w:t>2. Задачи Учреждения:</w:t>
      </w:r>
      <w:r>
        <w:rPr>
          <w:rFonts w:ascii="Verdana" w:hAnsi="Verdana"/>
          <w:color w:val="052635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br/>
        <w:t>- обеспечение доступа населения к музейным предметам и музейным коллекциям; </w:t>
      </w:r>
      <w:r>
        <w:rPr>
          <w:rFonts w:ascii="Verdana" w:hAnsi="Verdana"/>
          <w:color w:val="052635"/>
          <w:sz w:val="17"/>
          <w:szCs w:val="17"/>
        </w:rPr>
        <w:br/>
        <w:t>- выявление, изучение и публикация музейных предметов и музейных коллекций; </w:t>
      </w:r>
      <w:r>
        <w:rPr>
          <w:rFonts w:ascii="Verdana" w:hAnsi="Verdana"/>
          <w:color w:val="052635"/>
          <w:sz w:val="17"/>
          <w:szCs w:val="17"/>
        </w:rPr>
        <w:br/>
        <w:t xml:space="preserve">- организация музейного обслуживания населения с учетом интересов и </w:t>
      </w:r>
      <w:proofErr w:type="gramStart"/>
      <w:r>
        <w:rPr>
          <w:rFonts w:ascii="Verdana" w:hAnsi="Verdana"/>
          <w:color w:val="052635"/>
          <w:sz w:val="17"/>
          <w:szCs w:val="17"/>
        </w:rPr>
        <w:t>потребностей</w:t>
      </w:r>
      <w:proofErr w:type="gramEnd"/>
      <w:r>
        <w:rPr>
          <w:rFonts w:ascii="Verdana" w:hAnsi="Verdana"/>
          <w:color w:val="052635"/>
          <w:sz w:val="17"/>
          <w:szCs w:val="17"/>
        </w:rPr>
        <w:t xml:space="preserve"> различных социально-возрастных и образовательных групп; </w:t>
      </w:r>
      <w:r>
        <w:rPr>
          <w:rFonts w:ascii="Verdana" w:hAnsi="Verdana"/>
          <w:color w:val="052635"/>
          <w:sz w:val="17"/>
          <w:szCs w:val="17"/>
        </w:rPr>
        <w:br/>
        <w:t>- обеспечение сохранности музейных предметов и музейных коллекций, укрепление материально-технической базы музея; </w:t>
      </w:r>
      <w:r>
        <w:rPr>
          <w:rFonts w:ascii="Verdana" w:hAnsi="Verdana"/>
          <w:color w:val="052635"/>
          <w:sz w:val="17"/>
          <w:szCs w:val="17"/>
        </w:rPr>
        <w:br/>
        <w:t>- развитие современных форм музейного, экскурсионного обслуживания, досуговой деятельности; </w:t>
      </w:r>
      <w:r>
        <w:rPr>
          <w:rFonts w:ascii="Verdana" w:hAnsi="Verdana"/>
          <w:color w:val="052635"/>
          <w:sz w:val="17"/>
          <w:szCs w:val="17"/>
        </w:rPr>
        <w:br/>
        <w:t xml:space="preserve">- внедрение компьютеризации и </w:t>
      </w:r>
      <w:proofErr w:type="gramStart"/>
      <w:r>
        <w:rPr>
          <w:rFonts w:ascii="Verdana" w:hAnsi="Verdana"/>
          <w:color w:val="052635"/>
          <w:sz w:val="17"/>
          <w:szCs w:val="17"/>
        </w:rPr>
        <w:t>интернет-технологий</w:t>
      </w:r>
      <w:proofErr w:type="gramEnd"/>
      <w:r>
        <w:rPr>
          <w:rFonts w:ascii="Verdana" w:hAnsi="Verdana"/>
          <w:color w:val="052635"/>
          <w:sz w:val="17"/>
          <w:szCs w:val="17"/>
        </w:rPr>
        <w:t xml:space="preserve"> в организацию музейного дела; </w:t>
      </w:r>
      <w:r>
        <w:rPr>
          <w:rFonts w:ascii="Verdana" w:hAnsi="Verdana"/>
          <w:color w:val="052635"/>
          <w:sz w:val="17"/>
          <w:szCs w:val="17"/>
        </w:rPr>
        <w:br/>
        <w:t>- организация совместной работы с научными и образовательными учреждениями; </w:t>
      </w:r>
      <w:r>
        <w:rPr>
          <w:rFonts w:ascii="Verdana" w:hAnsi="Verdana"/>
          <w:color w:val="052635"/>
          <w:sz w:val="17"/>
          <w:szCs w:val="17"/>
        </w:rPr>
        <w:br/>
        <w:t>- расширение выставочной деятельности, обмен экспозициями с другими музеями. </w:t>
      </w:r>
      <w:r>
        <w:rPr>
          <w:rFonts w:ascii="Verdana" w:hAnsi="Verdana"/>
          <w:color w:val="052635"/>
          <w:sz w:val="17"/>
          <w:szCs w:val="17"/>
        </w:rPr>
        <w:br/>
      </w:r>
      <w:r>
        <w:rPr>
          <w:rFonts w:ascii="Verdana" w:hAnsi="Verdana"/>
          <w:b/>
          <w:bCs/>
          <w:color w:val="052635"/>
          <w:sz w:val="17"/>
          <w:szCs w:val="17"/>
        </w:rPr>
        <w:t xml:space="preserve">3. </w:t>
      </w:r>
      <w:proofErr w:type="gramStart"/>
      <w:r>
        <w:rPr>
          <w:rFonts w:ascii="Verdana" w:hAnsi="Verdana"/>
          <w:b/>
          <w:bCs/>
          <w:color w:val="052635"/>
          <w:sz w:val="17"/>
          <w:szCs w:val="17"/>
        </w:rPr>
        <w:t>Для решения поставленных задач Учреждение осуществляет следующие основные виды деятельности:</w:t>
      </w:r>
      <w:r>
        <w:rPr>
          <w:rFonts w:ascii="Verdana" w:hAnsi="Verdana"/>
          <w:color w:val="052635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br/>
        <w:t>- учет, хранение и реставрация музейных предметов; </w:t>
      </w:r>
      <w:r>
        <w:rPr>
          <w:rFonts w:ascii="Verdana" w:hAnsi="Verdana"/>
          <w:color w:val="052635"/>
          <w:sz w:val="17"/>
          <w:szCs w:val="17"/>
        </w:rPr>
        <w:br/>
        <w:t>- комплектование музейных фондов; </w:t>
      </w:r>
      <w:r>
        <w:rPr>
          <w:rFonts w:ascii="Verdana" w:hAnsi="Verdana"/>
          <w:color w:val="052635"/>
          <w:sz w:val="17"/>
          <w:szCs w:val="17"/>
        </w:rPr>
        <w:br/>
        <w:t>- изучение и систематизация предметов фондов хранения, формирование электронной базы данных в соответствии с профилем музея; </w:t>
      </w:r>
      <w:r>
        <w:rPr>
          <w:rFonts w:ascii="Verdana" w:hAnsi="Verdana"/>
          <w:color w:val="052635"/>
          <w:sz w:val="17"/>
          <w:szCs w:val="17"/>
        </w:rPr>
        <w:br/>
        <w:t>- разработка и реализация основных направлений деятельности музея; </w:t>
      </w:r>
      <w:r>
        <w:rPr>
          <w:rFonts w:ascii="Verdana" w:hAnsi="Verdana"/>
          <w:color w:val="052635"/>
          <w:sz w:val="17"/>
          <w:szCs w:val="17"/>
        </w:rPr>
        <w:br/>
        <w:t>- экспозиционно-выставочная деятельность, организация выездных экспозиций; </w:t>
      </w:r>
      <w:r>
        <w:rPr>
          <w:rFonts w:ascii="Verdana" w:hAnsi="Verdana"/>
          <w:color w:val="052635"/>
          <w:sz w:val="17"/>
          <w:szCs w:val="17"/>
        </w:rPr>
        <w:br/>
        <w:t>- организация или участие в проведении научных конференций и семинаров;</w:t>
      </w:r>
      <w:proofErr w:type="gramEnd"/>
      <w:r>
        <w:rPr>
          <w:rFonts w:ascii="Verdana" w:hAnsi="Verdana"/>
          <w:color w:val="052635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br/>
        <w:t xml:space="preserve">- </w:t>
      </w:r>
      <w:proofErr w:type="gramStart"/>
      <w:r>
        <w:rPr>
          <w:rFonts w:ascii="Verdana" w:hAnsi="Verdana"/>
          <w:color w:val="052635"/>
          <w:sz w:val="17"/>
          <w:szCs w:val="17"/>
        </w:rPr>
        <w:t>экскурсионное, лекционное и консультационное обслуживание посетителей музея; </w:t>
      </w:r>
      <w:r>
        <w:rPr>
          <w:rFonts w:ascii="Verdana" w:hAnsi="Verdana"/>
          <w:color w:val="052635"/>
          <w:sz w:val="17"/>
          <w:szCs w:val="17"/>
        </w:rPr>
        <w:br/>
        <w:t>- организация работы лекториев, кружков, художественных студий, различных любительских объединений, а также иная культурно-просветительная и музейно-педагогическая деятельность; </w:t>
      </w:r>
      <w:r>
        <w:rPr>
          <w:rFonts w:ascii="Verdana" w:hAnsi="Verdana"/>
          <w:color w:val="052635"/>
          <w:sz w:val="17"/>
          <w:szCs w:val="17"/>
        </w:rPr>
        <w:br/>
        <w:t>- участие в городских мероприятиях; </w:t>
      </w:r>
      <w:r>
        <w:rPr>
          <w:rFonts w:ascii="Verdana" w:hAnsi="Verdana"/>
          <w:color w:val="052635"/>
          <w:sz w:val="17"/>
          <w:szCs w:val="17"/>
        </w:rPr>
        <w:br/>
        <w:t>- культурно-массовое и туристско-экскурсионное обслуживание юридических и физических лиц; </w:t>
      </w:r>
      <w:r>
        <w:rPr>
          <w:rFonts w:ascii="Verdana" w:hAnsi="Verdana"/>
          <w:color w:val="052635"/>
          <w:sz w:val="17"/>
          <w:szCs w:val="17"/>
        </w:rPr>
        <w:br/>
        <w:t>- осуществление в установленном законодательством порядке издательской и рекламно-информационной деятельности; </w:t>
      </w:r>
      <w:r>
        <w:rPr>
          <w:rFonts w:ascii="Verdana" w:hAnsi="Verdana"/>
          <w:color w:val="052635"/>
          <w:sz w:val="17"/>
          <w:szCs w:val="17"/>
        </w:rPr>
        <w:br/>
        <w:t>- повышение квалификации специалистов музея; </w:t>
      </w:r>
      <w:r>
        <w:rPr>
          <w:rFonts w:ascii="Verdana" w:hAnsi="Verdana"/>
          <w:color w:val="052635"/>
          <w:sz w:val="17"/>
          <w:szCs w:val="17"/>
        </w:rPr>
        <w:br/>
        <w:t>- подготовка научных работ, каталогов, проспектов, монографий по профилю музея;</w:t>
      </w:r>
      <w:proofErr w:type="gramEnd"/>
      <w:r>
        <w:rPr>
          <w:rFonts w:ascii="Verdana" w:hAnsi="Verdana"/>
          <w:color w:val="052635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br/>
        <w:t xml:space="preserve">- </w:t>
      </w:r>
      <w:proofErr w:type="gramStart"/>
      <w:r>
        <w:rPr>
          <w:rFonts w:ascii="Verdana" w:hAnsi="Verdana"/>
          <w:color w:val="052635"/>
          <w:sz w:val="17"/>
          <w:szCs w:val="17"/>
        </w:rPr>
        <w:t>выпуск сувениров, открыток, фотографий, репродукций, популяризующих памятники истории и культуры, музейные коллекции, проведение выставок изделий местных мастеров; </w:t>
      </w:r>
      <w:r>
        <w:rPr>
          <w:rFonts w:ascii="Verdana" w:hAnsi="Verdana"/>
          <w:color w:val="052635"/>
          <w:sz w:val="17"/>
          <w:szCs w:val="17"/>
        </w:rPr>
        <w:br/>
        <w:t>- разработка и реализация мероприятий по охране музейных предметов и коллекций; </w:t>
      </w:r>
      <w:r>
        <w:rPr>
          <w:rFonts w:ascii="Verdana" w:hAnsi="Verdana"/>
          <w:color w:val="052635"/>
          <w:sz w:val="17"/>
          <w:szCs w:val="17"/>
        </w:rPr>
        <w:br/>
        <w:t>- предоставление гражданам дополнительных музейных и сервисных услуг; </w:t>
      </w:r>
      <w:r>
        <w:rPr>
          <w:rFonts w:ascii="Verdana" w:hAnsi="Verdana"/>
          <w:color w:val="052635"/>
          <w:sz w:val="17"/>
          <w:szCs w:val="17"/>
        </w:rPr>
        <w:br/>
        <w:t>- развитие инфраструктуры для туристическо-экскурсионной деятельности; </w:t>
      </w:r>
      <w:r>
        <w:rPr>
          <w:rFonts w:ascii="Verdana" w:hAnsi="Verdana"/>
          <w:color w:val="052635"/>
          <w:sz w:val="17"/>
          <w:szCs w:val="17"/>
        </w:rPr>
        <w:br/>
        <w:t>- иные виды деятельности, не запрещенные законодательством Российской Федерации. </w:t>
      </w:r>
      <w:r>
        <w:rPr>
          <w:rFonts w:ascii="Verdana" w:hAnsi="Verdana"/>
          <w:color w:val="052635"/>
          <w:sz w:val="17"/>
          <w:szCs w:val="17"/>
        </w:rPr>
        <w:br/>
      </w:r>
      <w:r>
        <w:rPr>
          <w:rFonts w:ascii="Verdana" w:hAnsi="Verdana"/>
          <w:b/>
          <w:bCs/>
          <w:color w:val="052635"/>
          <w:sz w:val="17"/>
          <w:szCs w:val="17"/>
        </w:rPr>
        <w:t>4 Учреждение выполняет муниципальные задания, которые формируются и утверждаются Учредителем.</w:t>
      </w:r>
      <w:proofErr w:type="gramEnd"/>
    </w:p>
    <w:p w:rsidR="00E20ECC" w:rsidRDefault="00E20ECC" w:rsidP="00E20ECC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Место нахождения музея:</w:t>
      </w:r>
      <w:r>
        <w:rPr>
          <w:rFonts w:ascii="Verdana" w:hAnsi="Verdana"/>
          <w:color w:val="052635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br/>
        <w:t>- по Нижегородскому шоссе, по дороге из Москвы на четвертом светофоре, </w:t>
      </w:r>
      <w:r>
        <w:rPr>
          <w:rFonts w:ascii="Verdana" w:hAnsi="Verdana"/>
          <w:color w:val="052635"/>
          <w:sz w:val="17"/>
          <w:szCs w:val="17"/>
        </w:rPr>
        <w:br/>
        <w:t>- по дороге из Владимира на следующем светофоре после Покровской церкви. </w:t>
      </w:r>
      <w:r>
        <w:rPr>
          <w:rFonts w:ascii="Verdana" w:hAnsi="Verdana"/>
          <w:color w:val="052635"/>
          <w:sz w:val="17"/>
          <w:szCs w:val="17"/>
        </w:rPr>
        <w:br/>
        <w:t>Время работы с 10-00 до 17-00 с четверга по понедельник, выходные дни вторник, среда.</w:t>
      </w:r>
    </w:p>
    <w:p w:rsidR="00F13D88" w:rsidRDefault="00F13D88">
      <w:bookmarkStart w:id="0" w:name="_GoBack"/>
      <w:bookmarkEnd w:id="0"/>
    </w:p>
    <w:sectPr w:rsidR="00F13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CC"/>
    <w:rsid w:val="00E20ECC"/>
    <w:rsid w:val="00F1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2019-02-07T12:35:00Z</dcterms:created>
  <dcterms:modified xsi:type="dcterms:W3CDTF">2019-02-07T12:36:00Z</dcterms:modified>
</cp:coreProperties>
</file>